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0CE1" w:rsidRDefault="007C0CE1" w:rsidP="007C0CE1">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ДӘРІС 14</w:t>
      </w:r>
    </w:p>
    <w:p w:rsidR="007C0CE1" w:rsidRDefault="007C0CE1" w:rsidP="00BA04EE">
      <w:pPr>
        <w:spacing w:after="0" w:line="240" w:lineRule="auto"/>
        <w:ind w:firstLine="709"/>
        <w:jc w:val="both"/>
        <w:rPr>
          <w:rFonts w:ascii="Times New Roman" w:hAnsi="Times New Roman" w:cs="Times New Roman"/>
          <w:sz w:val="28"/>
          <w:szCs w:val="28"/>
          <w:lang w:val="kk-KZ"/>
        </w:rPr>
      </w:pPr>
    </w:p>
    <w:p w:rsidR="007C0CE1" w:rsidRDefault="007C0CE1" w:rsidP="007C0CE1">
      <w:pPr>
        <w:spacing w:after="0" w:line="240" w:lineRule="auto"/>
        <w:ind w:firstLine="709"/>
        <w:jc w:val="center"/>
        <w:rPr>
          <w:rFonts w:ascii="Times New Roman" w:hAnsi="Times New Roman" w:cs="Times New Roman"/>
          <w:sz w:val="28"/>
          <w:szCs w:val="28"/>
          <w:lang w:val="kk-KZ"/>
        </w:rPr>
      </w:pPr>
      <w:r w:rsidRPr="007C0CE1">
        <w:rPr>
          <w:rFonts w:ascii="Times New Roman" w:hAnsi="Times New Roman" w:cs="Times New Roman"/>
          <w:sz w:val="28"/>
          <w:szCs w:val="28"/>
          <w:lang w:val="kk-KZ"/>
        </w:rPr>
        <w:t>ТАЗАЛАУ ҚАЗБАЛАРЫ</w:t>
      </w:r>
    </w:p>
    <w:p w:rsidR="007C0CE1" w:rsidRDefault="007C0CE1" w:rsidP="007C0CE1">
      <w:pPr>
        <w:spacing w:after="0" w:line="240" w:lineRule="auto"/>
        <w:ind w:firstLine="709"/>
        <w:jc w:val="center"/>
        <w:rPr>
          <w:rFonts w:ascii="Times New Roman" w:hAnsi="Times New Roman" w:cs="Times New Roman"/>
          <w:sz w:val="28"/>
          <w:szCs w:val="28"/>
          <w:lang w:val="kk-KZ"/>
        </w:rPr>
      </w:pPr>
    </w:p>
    <w:p w:rsidR="00BA04EE"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Жоспарлардағы барлық қазбалар, ті</w:t>
      </w:r>
      <w:r w:rsidR="007C0CE1">
        <w:rPr>
          <w:rFonts w:ascii="Times New Roman" w:hAnsi="Times New Roman" w:cs="Times New Roman"/>
          <w:sz w:val="28"/>
          <w:szCs w:val="28"/>
          <w:lang w:val="kk-KZ"/>
        </w:rPr>
        <w:t>к жазықтыққа проекциялардағы,       1</w:t>
      </w:r>
      <w:r w:rsidRPr="007C0CE1">
        <w:rPr>
          <w:rFonts w:ascii="Times New Roman" w:hAnsi="Times New Roman" w:cs="Times New Roman"/>
          <w:sz w:val="28"/>
          <w:szCs w:val="28"/>
          <w:lang w:val="kk-KZ"/>
        </w:rPr>
        <w:t>: 2000 масштабта және ірірек құрастырылатын қазба осьтері бойынша қималарда олардың контуры бойынша с</w:t>
      </w:r>
      <w:r w:rsidR="007C0CE1">
        <w:rPr>
          <w:rFonts w:ascii="Times New Roman" w:hAnsi="Times New Roman" w:cs="Times New Roman"/>
          <w:sz w:val="28"/>
          <w:szCs w:val="28"/>
          <w:lang w:val="kk-KZ"/>
        </w:rPr>
        <w:t xml:space="preserve">ызба масштабында белгіленеді. </w:t>
      </w:r>
      <w:r w:rsidRPr="007C0CE1">
        <w:rPr>
          <w:rFonts w:ascii="Times New Roman" w:hAnsi="Times New Roman" w:cs="Times New Roman"/>
          <w:sz w:val="28"/>
          <w:szCs w:val="28"/>
          <w:lang w:val="kk-KZ"/>
        </w:rPr>
        <w:t>Тік қазбалар мен орталар ерекшелік болып табылады.</w:t>
      </w:r>
    </w:p>
    <w:p w:rsidR="00BA04EE" w:rsidRPr="007C0CE1" w:rsidRDefault="004E6DBB" w:rsidP="00BA04EE">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w:t>
      </w:r>
      <w:r w:rsidR="00BA04EE" w:rsidRPr="007C0CE1">
        <w:rPr>
          <w:rFonts w:ascii="Times New Roman" w:hAnsi="Times New Roman" w:cs="Times New Roman"/>
          <w:sz w:val="28"/>
          <w:szCs w:val="28"/>
          <w:lang w:val="kk-KZ"/>
        </w:rPr>
        <w:t>: 5000 масштабтағы барлық қазбалар 1,0 мм саңылауы бар екі жіңішке параллель сызықпен белгіленеді.</w:t>
      </w:r>
    </w:p>
    <w:p w:rsidR="00BA04EE" w:rsidRPr="007C0CE1" w:rsidRDefault="004E6DBB" w:rsidP="00BA04EE">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Масштабы 1</w:t>
      </w:r>
      <w:r w:rsidR="00BA04EE" w:rsidRPr="007C0CE1">
        <w:rPr>
          <w:rFonts w:ascii="Times New Roman" w:hAnsi="Times New Roman" w:cs="Times New Roman"/>
          <w:sz w:val="28"/>
          <w:szCs w:val="28"/>
          <w:lang w:val="kk-KZ"/>
        </w:rPr>
        <w:t>: 2000 және ірірек жоспарларда әртүрлі мақсаттағы камералар бекіту материалымен бейнеленеді. Камералардың белгілері мақсатына сәйкес қысқартылған</w:t>
      </w:r>
      <w:r>
        <w:rPr>
          <w:rFonts w:ascii="Times New Roman" w:hAnsi="Times New Roman" w:cs="Times New Roman"/>
          <w:sz w:val="28"/>
          <w:szCs w:val="28"/>
          <w:lang w:val="kk-KZ"/>
        </w:rPr>
        <w:t xml:space="preserve"> жазулармен сүйемелденеді. </w:t>
      </w:r>
      <w:r w:rsidR="00BA04EE" w:rsidRPr="007C0CE1">
        <w:rPr>
          <w:rFonts w:ascii="Times New Roman" w:hAnsi="Times New Roman" w:cs="Times New Roman"/>
          <w:sz w:val="28"/>
          <w:szCs w:val="28"/>
          <w:lang w:val="kk-KZ"/>
        </w:rPr>
        <w:t>Медпу</w:t>
      </w:r>
      <w:r>
        <w:rPr>
          <w:rFonts w:ascii="Times New Roman" w:hAnsi="Times New Roman" w:cs="Times New Roman"/>
          <w:sz w:val="28"/>
          <w:szCs w:val="28"/>
          <w:lang w:val="kk-KZ"/>
        </w:rPr>
        <w:t>нкт камерасы шеңберге қойылған қ</w:t>
      </w:r>
      <w:r w:rsidR="00BA04EE" w:rsidRPr="007C0CE1">
        <w:rPr>
          <w:rFonts w:ascii="Times New Roman" w:hAnsi="Times New Roman" w:cs="Times New Roman"/>
          <w:sz w:val="28"/>
          <w:szCs w:val="28"/>
          <w:lang w:val="kk-KZ"/>
        </w:rPr>
        <w:t>ызыл крест тәрізді белгімен бөлінеді.</w:t>
      </w:r>
    </w:p>
    <w:p w:rsidR="00BA04EE"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Екі сызықпен белгіленген барлық дайындалған қазбалар боялады: тұқым бойынша өткен - сары түспен, пайдалы қазба бойынша өткен - көгілдір түспен. Бетонмен, металмен, кірпішпен бекітілген қазбалар қабырғалары бетонмен, металмен, кірпішпен бекітілген қазбаларға арналған қалыңдығы 0,5 мм аралықты құюмен екі жіңішке сызықпен бейнеленеді.</w:t>
      </w:r>
    </w:p>
    <w:p w:rsidR="00BA04EE"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Әр айдың басындағы қазбаның кенжарының жағдайы ү</w:t>
      </w:r>
      <w:bookmarkStart w:id="0" w:name="_GoBack"/>
      <w:bookmarkEnd w:id="0"/>
      <w:r w:rsidRPr="007C0CE1">
        <w:rPr>
          <w:rFonts w:ascii="Times New Roman" w:hAnsi="Times New Roman" w:cs="Times New Roman"/>
          <w:sz w:val="28"/>
          <w:szCs w:val="28"/>
          <w:lang w:val="kk-KZ"/>
        </w:rPr>
        <w:t xml:space="preserve">ңгілеу жағына бағытталған сөл белгісі бар </w:t>
      </w:r>
      <w:r w:rsidRPr="00FF6F4D">
        <w:rPr>
          <w:rFonts w:ascii="Times New Roman" w:hAnsi="Times New Roman" w:cs="Times New Roman"/>
          <w:b/>
          <w:sz w:val="28"/>
          <w:szCs w:val="28"/>
          <w:lang w:val="kk-KZ"/>
        </w:rPr>
        <w:t>Г</w:t>
      </w:r>
      <w:r w:rsidRPr="007C0CE1">
        <w:rPr>
          <w:rFonts w:ascii="Times New Roman" w:hAnsi="Times New Roman" w:cs="Times New Roman"/>
          <w:sz w:val="28"/>
          <w:szCs w:val="28"/>
          <w:lang w:val="kk-KZ"/>
        </w:rPr>
        <w:t xml:space="preserve"> әрпі түріндегі белгімен белгіленеді. Бірінші, алтыншы және он екінші айда бұдан басқа соңғы екі цифрмен өту жылы көрсетіледі.</w:t>
      </w:r>
    </w:p>
    <w:p w:rsidR="00BA04EE"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Осы горизонттың негізгі горизонттарының жоспарларында, сондай-ақ жоғарыда жатқан горизонтқа баратын көлбеу қазбалар тұтас сызықтармен сызылады. Төменгі горизонтқа баратын көлбеу қазбалар мен су жинағыштар штрихты пунктирмен сызылады. Су жинағыштың ауданы батпақтың белгісі сияқты көк түспен ғана сызылады.</w:t>
      </w:r>
    </w:p>
    <w:p w:rsidR="00BA04EE"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Қазбалардың бірлескен жоспарлары тұтас сызықтармен, бірақ жабылатын белгілерді сызу ережелерін сақтай отырып сызылады.</w:t>
      </w:r>
    </w:p>
    <w:p w:rsidR="00BA04EE"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Тазалау ойығы қазу жүйесін, кенді миналы камералармен немесе терең ұңғылармен уату тәсілдерін, бекіту және салу тәсілдерін, өңдеу тәртібін, дайындау сипатын көрсететін шартты белгілермен бейнеленеді. Жоспарлардағы және разрездердегі қазу алаңдары пайдалы қазбаны қазу шекарасында ай, тоқсан, жыл ішінде штрихталады.</w:t>
      </w:r>
    </w:p>
    <w:p w:rsidR="00BA04EE"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Желдету мен су бұрудың шартты белгілері негізінен арнайы жоспарларды жасау үшін қолданылады. Жаңа желдету ағысының бағыты қызыл түсті бағыттамалармен, өңделген - көк түсті бағыттамалармен белгіленеді.</w:t>
      </w:r>
    </w:p>
    <w:p w:rsidR="000740F5"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Басты сутөкпе сорғысының белгісіне өнімділігі м3/сағ және суды метрмен көтеру биіктігі қол қойылады. Учаскелік сутөкпе</w:t>
      </w:r>
      <w:r w:rsidR="007C0CE1">
        <w:rPr>
          <w:rFonts w:ascii="Times New Roman" w:hAnsi="Times New Roman" w:cs="Times New Roman"/>
          <w:sz w:val="28"/>
          <w:szCs w:val="28"/>
          <w:lang w:val="kk-KZ"/>
        </w:rPr>
        <w:t>нің</w:t>
      </w:r>
      <w:r w:rsidRPr="007C0CE1">
        <w:rPr>
          <w:rFonts w:ascii="Times New Roman" w:hAnsi="Times New Roman" w:cs="Times New Roman"/>
          <w:sz w:val="28"/>
          <w:szCs w:val="28"/>
          <w:lang w:val="kk-KZ"/>
        </w:rPr>
        <w:t xml:space="preserve"> тек өнімділігі көрсетіледі.</w:t>
      </w:r>
    </w:p>
    <w:sectPr w:rsidR="000740F5" w:rsidRPr="007C0C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180"/>
    <w:rsid w:val="000740F5"/>
    <w:rsid w:val="004738CD"/>
    <w:rsid w:val="004E6DBB"/>
    <w:rsid w:val="007C0CE1"/>
    <w:rsid w:val="00924180"/>
    <w:rsid w:val="00BA04EE"/>
    <w:rsid w:val="00FF6F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340</Words>
  <Characters>1942</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6</cp:revision>
  <dcterms:created xsi:type="dcterms:W3CDTF">2020-01-09T06:53:00Z</dcterms:created>
  <dcterms:modified xsi:type="dcterms:W3CDTF">2021-03-09T08:40:00Z</dcterms:modified>
</cp:coreProperties>
</file>